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24" w:rsidRDefault="00DF2724" w:rsidP="00DF2724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8575A4" w:rsidRDefault="00DF2724" w:rsidP="008575A4">
      <w:pPr>
        <w:ind w:firstLine="709"/>
        <w:jc w:val="center"/>
        <w:rPr>
          <w:b/>
        </w:rPr>
      </w:pPr>
      <w:r>
        <w:rPr>
          <w:b/>
        </w:rPr>
        <w:t xml:space="preserve"> М</w:t>
      </w:r>
      <w:r w:rsidR="008575A4">
        <w:rPr>
          <w:b/>
        </w:rPr>
        <w:t>униципальный план мероприятий («дорожная карта»)</w:t>
      </w:r>
    </w:p>
    <w:p w:rsidR="008575A4" w:rsidRDefault="008575A4" w:rsidP="008575A4">
      <w:pPr>
        <w:ind w:firstLine="709"/>
        <w:jc w:val="center"/>
        <w:rPr>
          <w:b/>
        </w:rPr>
      </w:pPr>
      <w:r>
        <w:rPr>
          <w:b/>
        </w:rPr>
        <w:t>по реализации регионального проекта «Цифровая образовательная среда»</w:t>
      </w:r>
    </w:p>
    <w:p w:rsidR="008575A4" w:rsidRDefault="008575A4" w:rsidP="008575A4">
      <w:pPr>
        <w:ind w:firstLine="709"/>
        <w:jc w:val="center"/>
        <w:rPr>
          <w:b/>
        </w:rPr>
      </w:pPr>
      <w:r>
        <w:rPr>
          <w:b/>
        </w:rPr>
        <w:t>на 2021 – 2024 годы</w:t>
      </w:r>
    </w:p>
    <w:p w:rsidR="008575A4" w:rsidRDefault="008575A4" w:rsidP="008575A4">
      <w:pPr>
        <w:ind w:firstLine="709"/>
        <w:jc w:val="center"/>
        <w:rPr>
          <w:b/>
        </w:rPr>
      </w:pPr>
    </w:p>
    <w:tbl>
      <w:tblPr>
        <w:tblW w:w="2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220"/>
        <w:gridCol w:w="9"/>
        <w:gridCol w:w="3550"/>
        <w:gridCol w:w="2364"/>
        <w:gridCol w:w="2960"/>
        <w:gridCol w:w="2948"/>
        <w:gridCol w:w="2952"/>
        <w:gridCol w:w="2951"/>
      </w:tblGrid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A4" w:rsidRDefault="008575A4">
            <w:r>
              <w:t xml:space="preserve">№ </w:t>
            </w:r>
          </w:p>
          <w:p w:rsidR="008575A4" w:rsidRDefault="008575A4"/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Мероприятие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Ожидаемые результаты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A4" w:rsidRDefault="008575A4">
            <w:r>
              <w:t xml:space="preserve">Срок реализации </w:t>
            </w:r>
          </w:p>
          <w:p w:rsidR="008575A4" w:rsidRDefault="008575A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Ответственное лицо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 </w:t>
            </w:r>
          </w:p>
        </w:tc>
      </w:tr>
      <w:tr w:rsidR="008575A4" w:rsidTr="008575A4">
        <w:trPr>
          <w:gridAfter w:val="3"/>
          <w:wAfter w:w="8851" w:type="dxa"/>
          <w:trHeight w:val="9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1.1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Издан нормативный акт (далее – </w:t>
            </w:r>
            <w:proofErr w:type="gramStart"/>
            <w:r>
              <w:t>НА</w:t>
            </w:r>
            <w:proofErr w:type="gramEnd"/>
            <w: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DF2724">
            <w:r>
              <w:t>Бальжинимаев З.В.</w:t>
            </w:r>
          </w:p>
        </w:tc>
      </w:tr>
      <w:tr w:rsidR="008575A4" w:rsidTr="008575A4">
        <w:trPr>
          <w:trHeight w:val="3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1.2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Нормативно-правовое обеспечение:</w:t>
            </w:r>
          </w:p>
          <w:p w:rsidR="008575A4" w:rsidRDefault="008575A4">
            <w:pPr>
              <w:jc w:val="both"/>
            </w:pPr>
            <w:r>
              <w:t>- разработка и утверждение дорожной карты;</w:t>
            </w:r>
          </w:p>
          <w:p w:rsidR="008575A4" w:rsidRDefault="008575A4">
            <w:pPr>
              <w:jc w:val="both"/>
            </w:pPr>
            <w:r>
              <w:t>- организация методического, научно – методического   сопровождения профессионального развития педагогических кадров в реализации потенциала цифровой образовательной среды в образовательном процессе.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DF2724">
            <w:pPr>
              <w:jc w:val="both"/>
            </w:pPr>
            <w:r>
              <w:t xml:space="preserve">Сформирована нормативная </w:t>
            </w:r>
            <w:proofErr w:type="spellStart"/>
            <w:r>
              <w:t>база</w:t>
            </w:r>
            <w:proofErr w:type="gramStart"/>
            <w:r w:rsidR="008575A4">
              <w:t>:о</w:t>
            </w:r>
            <w:proofErr w:type="gramEnd"/>
            <w:r w:rsidR="008575A4">
              <w:t>б</w:t>
            </w:r>
            <w:proofErr w:type="spellEnd"/>
            <w:r w:rsidR="008575A4">
              <w:t xml:space="preserve"> утверждении дорожной карты. </w:t>
            </w:r>
          </w:p>
          <w:p w:rsidR="008575A4" w:rsidRDefault="008575A4">
            <w:pPr>
              <w:jc w:val="both"/>
              <w:rPr>
                <w:highlight w:val="yellow"/>
              </w:rPr>
            </w:pPr>
            <w:r>
              <w:t>Составлен и утвержден  план научно – методического   сопровождения профессионального развития педагогических кадров.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Август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5E" w:rsidRDefault="00FF5CC6">
            <w:r>
              <w:t>Руководитель МОУО Бальжинимаев З.В.</w:t>
            </w:r>
            <w:r w:rsidR="008575A4">
              <w:t xml:space="preserve"> муниципальный координатор</w:t>
            </w:r>
            <w:r>
              <w:t xml:space="preserve"> </w:t>
            </w:r>
          </w:p>
          <w:p w:rsidR="00FF5CC6" w:rsidRDefault="00FF5CC6">
            <w:proofErr w:type="spellStart"/>
            <w:r>
              <w:t>Картавцева</w:t>
            </w:r>
            <w:proofErr w:type="spellEnd"/>
            <w:r>
              <w:t xml:space="preserve"> Л.В.</w:t>
            </w:r>
          </w:p>
          <w:p w:rsidR="008575A4" w:rsidRDefault="00FF5CC6">
            <w:r>
              <w:t>Кузнецова Ю.Ф.</w:t>
            </w:r>
            <w:r w:rsidR="008575A4">
              <w:t>, руководитель районного методического кабинета (далее – РМК)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A4" w:rsidRDefault="008575A4"/>
          <w:p w:rsidR="008575A4" w:rsidRDefault="008575A4"/>
          <w:p w:rsidR="008575A4" w:rsidRDefault="008575A4"/>
          <w:p w:rsidR="008575A4" w:rsidRDefault="008575A4"/>
          <w:p w:rsidR="008575A4" w:rsidRDefault="008575A4"/>
          <w:p w:rsidR="008575A4" w:rsidRDefault="008575A4"/>
          <w:p w:rsidR="008575A4" w:rsidRDefault="008575A4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Июль,2019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Рабочая группа</w:t>
            </w:r>
          </w:p>
        </w:tc>
      </w:tr>
      <w:tr w:rsidR="008575A4" w:rsidTr="008575A4">
        <w:trPr>
          <w:gridAfter w:val="3"/>
          <w:wAfter w:w="8851" w:type="dxa"/>
          <w:trHeight w:val="6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1.3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Разработка и реализация  дорожных карт  программы внедрения цифровой образовательной среды (далее – ЦОС) и планов реализации по направлениям  в ОО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Дорожная карта разработана и реализуется (уровень)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Разработка – май-июнь, реализация – 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Руководители школ</w:t>
            </w:r>
          </w:p>
        </w:tc>
      </w:tr>
      <w:tr w:rsidR="008575A4" w:rsidTr="008575A4">
        <w:trPr>
          <w:gridAfter w:val="3"/>
          <w:wAfter w:w="8851" w:type="dxa"/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1.4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Разработка положения о функционировании цифровой образовательной среды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Разработано положение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РМК, рабочая группа образовательной организации  (далее – ОО)</w:t>
            </w:r>
          </w:p>
        </w:tc>
      </w:tr>
      <w:tr w:rsidR="008575A4" w:rsidTr="008575A4">
        <w:trPr>
          <w:gridAfter w:val="3"/>
          <w:wAfter w:w="8851" w:type="dxa"/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1.5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Разработка дизайна проекта единой региональной символики ЦОС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Принята единая региональная символика ЦОС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Май-август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ОО, муниципальный координатор</w:t>
            </w:r>
          </w:p>
        </w:tc>
      </w:tr>
      <w:tr w:rsidR="008575A4" w:rsidTr="008575A4">
        <w:trPr>
          <w:gridAfter w:val="3"/>
          <w:wAfter w:w="8851" w:type="dxa"/>
          <w:trHeight w:val="1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>1.6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Сформирован план методического сопровождения педагогов.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Октябрь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ОО</w:t>
            </w:r>
          </w:p>
        </w:tc>
      </w:tr>
      <w:tr w:rsidR="008575A4" w:rsidTr="008575A4">
        <w:trPr>
          <w:gridAfter w:val="3"/>
          <w:wAfter w:w="8851" w:type="dxa"/>
          <w:trHeight w:val="711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Направление 2. Обеспечение функционирования и развития аппаратно-программной и телекоммуникационной инфраструктуры, использование автоматизированных информационных систем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2.1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Проведение мониторинга оснащённости персональными компьютерами в ОО, размещение данных на официальных сайтах.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Новое оборудование получено, лицензии активированы, подключено и функционирует в ОО (используется в образовательном процессе)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2.2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Мониторинг  состояния локальной сети и точек доступа к сети Интернет в ОО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контролируется скорость доступа к информационно-телекоммуникационной сети интернет (50Мб/с село,100Мб/с город) </w:t>
            </w:r>
          </w:p>
          <w:p w:rsidR="008575A4" w:rsidRDefault="008575A4">
            <w:pPr>
              <w:jc w:val="both"/>
            </w:pPr>
            <w:r>
              <w:t>локальная сеть функционирует в соответствии со стандартами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сентябрь,</w:t>
            </w:r>
          </w:p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координатор, Руководители ОО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2.3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Создание муниципальной сети по реализации ЦОС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>Утвержден план сетевого взаимодействия, заключены договора сетевого взаимодействия по реализации ЦОС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координатор, Руководители ОО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2.4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обеспечено требование федерального законодательства № 436-ФЗ от 29.12.2010 «О защите детей от информации, причиняющей вред их здоровью и развитию», Региональной программы «информационная безопасность», приказов и распоряжений Министерства </w:t>
            </w:r>
            <w:r>
              <w:lastRenderedPageBreak/>
              <w:t>просвещения РФ, Министерства образования Забайкальского края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 xml:space="preserve"> 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 специалист МОУО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>2.5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обеспечение информационной безопасности при обработке персональных данных при реализации проекта – 100%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 специалист МОУО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2.6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A4" w:rsidRDefault="008575A4">
            <w:pPr>
              <w:jc w:val="both"/>
            </w:pPr>
            <w:r>
              <w:t>Организация повышения квалификации работников школы  по вопросам информационной безопасности, защиты персональных данных, а также защиты детей от информации, приносящей вред здоровью и развитию.</w:t>
            </w:r>
          </w:p>
          <w:p w:rsidR="008575A4" w:rsidRDefault="008575A4">
            <w:pPr>
              <w:jc w:val="both"/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>Увеличено количество педагогических работников прошедших КПК до 70%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</w:t>
            </w:r>
          </w:p>
          <w:p w:rsidR="008575A4" w:rsidRDefault="008575A4">
            <w:r>
              <w:t>РМК</w:t>
            </w:r>
          </w:p>
        </w:tc>
      </w:tr>
      <w:tr w:rsidR="008575A4" w:rsidTr="008575A4">
        <w:trPr>
          <w:gridAfter w:val="3"/>
          <w:wAfter w:w="8851" w:type="dxa"/>
          <w:trHeight w:val="6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2.7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Создание автоматизированных рабочих мест педагогов и учащихся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Рабочие места педагогов оснащены необходимым оборудованием.</w:t>
            </w:r>
          </w:p>
          <w:p w:rsidR="008575A4" w:rsidRDefault="008575A4">
            <w:pPr>
              <w:jc w:val="both"/>
              <w:rPr>
                <w:highlight w:val="yellow"/>
              </w:rPr>
            </w:pPr>
            <w:r>
              <w:t>Учащимся предоставлена возможность пользоваться оборудованием ЦОС в образовательном процессе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2019 – 2024 учебные годы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1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2.8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Создание и ведение вкладки «Цифровая  образовательная среда на сайте МОУО (наполнение, актуализация данных)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 xml:space="preserve"> Размещение и актуализация данных с необходимой периодичностью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С 2019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</w:t>
            </w:r>
          </w:p>
        </w:tc>
      </w:tr>
      <w:tr w:rsidR="008575A4" w:rsidTr="008575A4">
        <w:trPr>
          <w:gridAfter w:val="3"/>
          <w:wAfter w:w="8851" w:type="dxa"/>
          <w:trHeight w:val="2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2.9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Мониторинг наполняемости официальных сайтов ОО в соответствии с федеральным законодательством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>Оказана консультативная помощь по ведению и наполнению сайтов ОО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</w:t>
            </w:r>
          </w:p>
        </w:tc>
      </w:tr>
      <w:tr w:rsidR="008575A4" w:rsidTr="008575A4">
        <w:trPr>
          <w:gridAfter w:val="3"/>
          <w:wAfter w:w="8851" w:type="dxa"/>
          <w:trHeight w:val="2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2.10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Формирование современной инфраструктуры ОО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Модернизация компьютерного парка, компьютерных классов, средства визуализации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Администрация МОУО, руководители ОО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Направление 3.Выявление ресурсов цифровой образовательной среды в организации образовательной деятельности, обучении и воспитании </w:t>
            </w:r>
            <w:r>
              <w:lastRenderedPageBreak/>
              <w:t xml:space="preserve">учащихся </w:t>
            </w:r>
          </w:p>
        </w:tc>
      </w:tr>
      <w:tr w:rsidR="008575A4" w:rsidTr="008575A4">
        <w:trPr>
          <w:gridAfter w:val="3"/>
          <w:wAfter w:w="8851" w:type="dxa"/>
          <w:trHeight w:val="6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>3.1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Мониторинг использования  платформ, приложений, электронных пособий педагогами и обучающимися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Аналитическая справка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координатор, заместители директоров  по УВР</w:t>
            </w:r>
          </w:p>
        </w:tc>
      </w:tr>
      <w:tr w:rsidR="008575A4" w:rsidTr="008575A4">
        <w:trPr>
          <w:gridAfter w:val="3"/>
          <w:wAfter w:w="8851" w:type="dxa"/>
          <w:trHeight w:val="13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3.2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Мониторинг  по применению ИКТ в различных  предметных областях  на всех уровнях образования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Аналитическая справка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муниципальный координатор, заместители директоров  по УВР</w:t>
            </w:r>
          </w:p>
        </w:tc>
      </w:tr>
      <w:tr w:rsidR="008575A4" w:rsidTr="008575A4">
        <w:trPr>
          <w:gridAfter w:val="3"/>
          <w:wAfter w:w="8851" w:type="dxa"/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3.3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Организация и участие в </w:t>
            </w:r>
            <w:proofErr w:type="spellStart"/>
            <w:r>
              <w:t>онлайн</w:t>
            </w:r>
            <w:proofErr w:type="spellEnd"/>
            <w:r>
              <w:t xml:space="preserve"> – проектах, олимпиадах, конкурсах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 xml:space="preserve">Формируется цифровое </w:t>
            </w:r>
            <w:proofErr w:type="spellStart"/>
            <w:r>
              <w:t>портфолио</w:t>
            </w:r>
            <w:proofErr w:type="spellEnd"/>
            <w:r>
              <w:t xml:space="preserve"> обучающихся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РМК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      </w:r>
          </w:p>
        </w:tc>
      </w:tr>
      <w:tr w:rsidR="008575A4" w:rsidTr="008575A4">
        <w:trPr>
          <w:gridAfter w:val="3"/>
          <w:wAfter w:w="8851" w:type="dxa"/>
          <w:trHeight w:val="2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shd w:val="clear" w:color="auto" w:fill="FFFFFF"/>
              </w:rPr>
            </w:pPr>
            <w:r>
              <w:t>Подготовка кадров, лояльных к цифровым инновациям, для работы в ЦОС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Повышение квалификации педагогов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Не менее 1 раза в 3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2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Диагностика эффективности использования в учебном процессе </w:t>
            </w:r>
            <w:proofErr w:type="spellStart"/>
            <w:r>
              <w:t>контентов</w:t>
            </w:r>
            <w:proofErr w:type="spellEnd"/>
            <w:r>
              <w:t xml:space="preserve">, учебных платформ </w:t>
            </w:r>
            <w:r>
              <w:rPr>
                <w:shd w:val="clear" w:color="auto" w:fill="FFFFFF"/>
              </w:rPr>
              <w:t>и др.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Аналитическая справка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A4" w:rsidRDefault="008575A4">
            <w:r>
              <w:t>Два раза в год</w:t>
            </w:r>
          </w:p>
          <w:p w:rsidR="008575A4" w:rsidRDefault="008575A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</w:t>
            </w:r>
          </w:p>
        </w:tc>
      </w:tr>
      <w:tr w:rsidR="008575A4" w:rsidTr="008575A4">
        <w:trPr>
          <w:gridAfter w:val="3"/>
          <w:wAfter w:w="8851" w:type="dxa"/>
          <w:trHeight w:val="12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Проведение мониторингов по показателям:  «доля педагогических работников, использующих  цифровые образовательные ресурсы (далее – ЦОР)» и «доля учащихся, использующих ЦОР»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Аналитическая справка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Декабрь, май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заместители директоров  по УВР, РМК</w:t>
            </w:r>
          </w:p>
        </w:tc>
      </w:tr>
      <w:tr w:rsidR="008575A4" w:rsidTr="008575A4">
        <w:trPr>
          <w:gridAfter w:val="3"/>
          <w:wAfter w:w="8851" w:type="dxa"/>
          <w:trHeight w:val="19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 Обобщение и распространение  положительного опыта образовательной организации по развитию ЦОС, через участие в конкурсах,  конференциях, </w:t>
            </w:r>
            <w:proofErr w:type="spellStart"/>
            <w:r>
              <w:t>онлайн</w:t>
            </w:r>
            <w:proofErr w:type="spellEnd"/>
            <w:r>
              <w:t xml:space="preserve"> – мероприятиях, мероприятиях муниципальной и межмуниципальной методической сети.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Сетевое взаимодействие, </w:t>
            </w:r>
            <w:proofErr w:type="spellStart"/>
            <w:r>
              <w:t>стажировочные</w:t>
            </w:r>
            <w:proofErr w:type="spellEnd"/>
            <w:r>
              <w:t xml:space="preserve"> площадки, выпуск буклетов, публикации в СМИ, проведение мастер-классов и т.п.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Руководители ОО,</w:t>
            </w:r>
          </w:p>
          <w:p w:rsidR="008575A4" w:rsidRDefault="008575A4">
            <w:r>
              <w:t>РМК</w:t>
            </w:r>
          </w:p>
        </w:tc>
      </w:tr>
      <w:tr w:rsidR="008575A4" w:rsidTr="008575A4">
        <w:trPr>
          <w:gridAfter w:val="3"/>
          <w:wAfter w:w="8851" w:type="dxa"/>
          <w:trHeight w:val="5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Организация и проведение семинара-совещания для руководителей  ОО, в которых планируется проведение мероприятий по внедрению ЦОС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Протокол, решение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1 раз в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координатор, РМК</w:t>
            </w:r>
          </w:p>
        </w:tc>
      </w:tr>
      <w:tr w:rsidR="008575A4" w:rsidTr="008575A4">
        <w:trPr>
          <w:gridAfter w:val="3"/>
          <w:wAfter w:w="8851" w:type="dxa"/>
          <w:trHeight w:val="3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>4.6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Консультирование руководителей ОО, в которых планируется внедрение ЦОС, по составлению пакета документов для внедрения ЦОС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Рекомендации, требования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муниципальный координатор, РМК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Подготовка методических рекомендаций по созданию и функционированию ЦОС для разных уровней образования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rPr>
                <w:highlight w:val="yellow"/>
              </w:rPr>
            </w:pPr>
            <w:r>
              <w:t>Создан банк методических материалов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Заведующий РМК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4.8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Совершенствование цифровых компетенций педагогов школ с низкими образовательными результатами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Повышение уровней педагогических компетенций педагогов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РМК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</w:t>
            </w:r>
          </w:p>
        </w:tc>
        <w:tc>
          <w:tcPr>
            <w:tcW w:w="14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Обеспечение реализации цифровой трансформации муниципальной системы образования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Ведение электронного документооборота и современное управление на основе данных (сайты, мониторинг использования оборудования, автоматизированная подготовка отчетов и т.д.)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Переход на безбумажный документооборот,</w:t>
            </w:r>
          </w:p>
          <w:p w:rsidR="008575A4" w:rsidRDefault="008575A4">
            <w:pPr>
              <w:jc w:val="both"/>
              <w:rPr>
                <w:highlight w:val="yellow"/>
              </w:rPr>
            </w:pPr>
            <w:r>
              <w:t>автоматизированный сбор, обработка, анализ и предоставление данных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2019 – 2024 учебные годы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Увеличение доли услуг и функций  в сфере образования, реализуемых в электронной форме (запись в школу, участие в ГИА, результаты текущей успеваемости и др.)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обеспечено своевременное внесение исходных данных в ГИС «Образование Забайкальского края», в срок выполняются регламентные работы по оказанию государственных услуг в электронном виде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года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Администрация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Использование информационных систем как инструмента управления ОО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  <w:rPr>
                <w:highlight w:val="yellow"/>
              </w:rPr>
            </w:pPr>
            <w:r>
              <w:t>Повышение эффективности управления сетью образовательных организаций для принятия управленческих решений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МОУО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Обеспечение мероприятий по использованию информационно-коммуникационной образовательной платформы СФЕРУМ 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ОО и МОУО используют СФЕРУМ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lastRenderedPageBreak/>
              <w:t>5.5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ЦОС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proofErr w:type="gramStart"/>
            <w:r>
              <w:t>Доли обучающихся, для которых созданы равные условия не менее 20% от общего количества обучающихся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Увеличение доли ОО, использующих сервисы федеральной информационно-сервисной платформы ЦОС при реализации программ основного общего образования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Доли образовательных организаций, использующих сервисы федеральной информационно-сервисной платформы ЦОС  не менее 30 % от общего количества ОО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Увеличение доли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Доля педагогических работников, использующих сервисы федеральной информационно-сервисной платформы  не менее 40% от общего количества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5.8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Обеспечение участия педагогов и обучающихся в реализации региональной  программы</w:t>
            </w:r>
          </w:p>
          <w:p w:rsidR="008575A4" w:rsidRDefault="008575A4">
            <w:pPr>
              <w:jc w:val="both"/>
            </w:pPr>
            <w:r>
              <w:t xml:space="preserve">«Популяризация </w:t>
            </w:r>
            <w:proofErr w:type="spellStart"/>
            <w:r>
              <w:t>ИТ-специальностей</w:t>
            </w:r>
            <w:proofErr w:type="spellEnd"/>
            <w:r>
              <w:t xml:space="preserve"> в Забайкальском крае на 2021-2024 годы»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Участие в профильных мероприятиях, способствующих популяризации </w:t>
            </w:r>
            <w:proofErr w:type="spellStart"/>
            <w:r>
              <w:t>ИТ-специальностей</w:t>
            </w:r>
            <w:proofErr w:type="spellEnd"/>
            <w:r>
              <w:t xml:space="preserve"> и подготовке кадров для цифровой экономики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В течение всего периода реализации проекта</w:t>
            </w:r>
            <w:r>
              <w:tab/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МОУО, руководители ОО</w:t>
            </w:r>
          </w:p>
        </w:tc>
      </w:tr>
      <w:tr w:rsidR="008575A4" w:rsidTr="008575A4">
        <w:trPr>
          <w:gridAfter w:val="3"/>
          <w:wAfter w:w="8851" w:type="dxa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Направление 6. </w:t>
            </w:r>
            <w:proofErr w:type="gramStart"/>
            <w:r>
              <w:t>Организация взаимодействия с родителями (законными представителями), семьями обучающихся в условиях цифровой образовательной среды.</w:t>
            </w:r>
            <w:proofErr w:type="gramEnd"/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6.1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Проведение родительских собраний, брифингов по вопросам внедрения цифровой образовательной среды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Осведомленность родительской общественности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ежегодно </w:t>
            </w:r>
          </w:p>
          <w:p w:rsidR="008575A4" w:rsidRDefault="008575A4">
            <w:r>
              <w:t xml:space="preserve">Сентябрь </w:t>
            </w:r>
          </w:p>
          <w:p w:rsidR="008575A4" w:rsidRDefault="008575A4">
            <w:r>
              <w:t>Март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</w:t>
            </w:r>
          </w:p>
          <w:p w:rsidR="008575A4" w:rsidRDefault="008575A4">
            <w:r>
              <w:t>классные руководители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6.2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Проведение информационно-просветительских мероприятий с родителями (законными представителями) обучающихся по </w:t>
            </w:r>
            <w:r>
              <w:lastRenderedPageBreak/>
              <w:t>использованию услуг и сервисов цифровой образовательной среды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lastRenderedPageBreak/>
              <w:t>Осведомленность родительской общественности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 xml:space="preserve">ежегодно </w:t>
            </w:r>
          </w:p>
          <w:p w:rsidR="008575A4" w:rsidRDefault="008575A4">
            <w:r>
              <w:t xml:space="preserve">Сентябрь </w:t>
            </w:r>
          </w:p>
          <w:p w:rsidR="008575A4" w:rsidRDefault="008575A4">
            <w:r>
              <w:t>Март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</w:t>
            </w:r>
          </w:p>
          <w:p w:rsidR="008575A4" w:rsidRDefault="008575A4">
            <w:r>
              <w:t>классные руководители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lastRenderedPageBreak/>
              <w:t xml:space="preserve">Направление 7. Информационное сопровождение мероприятий по внедрению цифровой образовательной среды в общеобразовательных организациях 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7.1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Определение ответственных за информационное сопровождение мероприятий по внедрению ЦОС в ОО на муниципальном уровне и уровне образовательной организации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Нормативный акт по определению </w:t>
            </w:r>
            <w:proofErr w:type="gramStart"/>
            <w:r>
              <w:t>ответственного</w:t>
            </w:r>
            <w:proofErr w:type="gramEnd"/>
            <w:r>
              <w:t xml:space="preserve"> за информационное сопровождение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Руководитель МОУО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7.2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Разработка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медиаплана</w:t>
            </w:r>
            <w:proofErr w:type="spellEnd"/>
            <w:r>
              <w:t xml:space="preserve"> по информационному сопровождению мероприятий по внедрению ЦОС.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Нормативный акт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сентябрь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Руководитель МОУО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7.3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 xml:space="preserve">Разработка </w:t>
            </w:r>
            <w:proofErr w:type="spellStart"/>
            <w:r>
              <w:t>медиапланов</w:t>
            </w:r>
            <w:proofErr w:type="spellEnd"/>
            <w:r>
              <w:t xml:space="preserve"> школ </w:t>
            </w:r>
            <w:r>
              <w:tab/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tabs>
                <w:tab w:val="left" w:pos="19"/>
              </w:tabs>
              <w:jc w:val="both"/>
            </w:pPr>
            <w:r>
              <w:tab/>
            </w:r>
            <w:proofErr w:type="gramStart"/>
            <w:r>
              <w:t>НА</w:t>
            </w:r>
            <w:proofErr w:type="gramEnd"/>
            <w:r>
              <w:t xml:space="preserve"> по утверждению плана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Октябрь</w:t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7.4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Создание отдельных вкладок/страниц по освещению мероприятий по внедрению ЦОС в ОО на сайтах школ и сайтах органов местного самоуправления, осуществляющих управление  в сфере образования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Созданы отдельные вкладки/страницы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Октябрь</w:t>
            </w:r>
            <w:r>
              <w:tab/>
            </w:r>
            <w:r>
              <w:tab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 ответственные специалисты</w:t>
            </w:r>
          </w:p>
        </w:tc>
      </w:tr>
      <w:tr w:rsidR="008575A4" w:rsidTr="008575A4">
        <w:trPr>
          <w:gridAfter w:val="3"/>
          <w:wAfter w:w="8851" w:type="dxa"/>
          <w:trHeight w:val="6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7.5.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Обеспечение информационного сопровождения мероприятий по внедрению ЦОС в ОО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pPr>
              <w:jc w:val="both"/>
            </w:pPr>
            <w:r>
              <w:t>Организовано ежемесячное размещение информации на сайте школы, СМИ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ежемесячно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4" w:rsidRDefault="008575A4">
            <w:r>
              <w:t>Руководители ОО, ответственные специалисты</w:t>
            </w:r>
          </w:p>
        </w:tc>
      </w:tr>
    </w:tbl>
    <w:p w:rsidR="008575A4" w:rsidRDefault="008575A4" w:rsidP="008575A4">
      <w:pPr>
        <w:ind w:firstLine="709"/>
        <w:jc w:val="center"/>
        <w:rPr>
          <w:b/>
        </w:rPr>
      </w:pPr>
    </w:p>
    <w:p w:rsidR="00756A6B" w:rsidRPr="008575A4" w:rsidRDefault="00756A6B"/>
    <w:sectPr w:rsidR="00756A6B" w:rsidRPr="008575A4" w:rsidSect="0085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5A4"/>
    <w:rsid w:val="00756A6B"/>
    <w:rsid w:val="008575A4"/>
    <w:rsid w:val="0092595E"/>
    <w:rsid w:val="00C8465E"/>
    <w:rsid w:val="00DF2724"/>
    <w:rsid w:val="00F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1814</Words>
  <Characters>10343</Characters>
  <Application>Microsoft Office Word</Application>
  <DocSecurity>0</DocSecurity>
  <Lines>86</Lines>
  <Paragraphs>24</Paragraphs>
  <ScaleCrop>false</ScaleCrop>
  <Company>Computer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2021-06-22T02:03:00Z</dcterms:created>
  <dcterms:modified xsi:type="dcterms:W3CDTF">2021-06-22T02:12:00Z</dcterms:modified>
</cp:coreProperties>
</file>